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124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ahoma" w:eastAsia="Tahoma" w:hAnsi="Tahoma" w:cs="Tahoma"/>
          <w:sz w:val="20"/>
          <w:szCs w:val="20"/>
        </w:rPr>
        <w:t>86MS0043-01-2023-011706-23</w:t>
      </w:r>
    </w:p>
    <w:p>
      <w:pPr>
        <w:spacing w:before="0" w:after="0"/>
        <w:ind w:firstLine="54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января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>Аксенова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 – Югра, г. Нижневартовск, ул. Нефтяников, д. 6,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widowControl w:val="0"/>
        <w:spacing w:before="0" w:after="0"/>
        <w:ind w:left="5" w:right="38" w:firstLine="533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</w:t>
      </w:r>
      <w:r>
        <w:rPr>
          <w:rFonts w:ascii="Times New Roman" w:eastAsia="Times New Roman" w:hAnsi="Times New Roman" w:cs="Times New Roman"/>
        </w:rPr>
        <w:t>отношении</w:t>
      </w:r>
    </w:p>
    <w:p>
      <w:pPr>
        <w:widowControl w:val="0"/>
        <w:spacing w:before="0" w:after="0"/>
        <w:ind w:right="34" w:firstLine="538"/>
        <w:jc w:val="both"/>
      </w:pPr>
      <w:r>
        <w:rPr>
          <w:rFonts w:ascii="Times New Roman" w:eastAsia="Times New Roman" w:hAnsi="Times New Roman" w:cs="Times New Roman"/>
        </w:rPr>
        <w:t>Каштанова Максима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</w:t>
      </w:r>
      <w:r>
        <w:rPr>
          <w:rFonts w:ascii="Times New Roman" w:eastAsia="Times New Roman" w:hAnsi="Times New Roman" w:cs="Times New Roman"/>
          <w:spacing w:val="9"/>
        </w:rPr>
        <w:t xml:space="preserve">уроженца </w:t>
      </w:r>
      <w:r>
        <w:rPr>
          <w:rStyle w:val="cat-UserDefinedgrp-42rplc-14"/>
          <w:rFonts w:ascii="Times New Roman" w:eastAsia="Times New Roman" w:hAnsi="Times New Roman" w:cs="Times New Roman"/>
          <w:spacing w:val="9"/>
        </w:rPr>
        <w:t>...</w:t>
      </w:r>
      <w:r>
        <w:rPr>
          <w:rFonts w:ascii="Times New Roman" w:eastAsia="Times New Roman" w:hAnsi="Times New Roman" w:cs="Times New Roman"/>
          <w:spacing w:val="9"/>
        </w:rPr>
        <w:t xml:space="preserve">, работающего в </w:t>
      </w:r>
      <w:r>
        <w:rPr>
          <w:rStyle w:val="cat-UserDefinedgrp-43rplc-15"/>
          <w:rFonts w:ascii="Times New Roman" w:eastAsia="Times New Roman" w:hAnsi="Times New Roman" w:cs="Times New Roman"/>
          <w:spacing w:val="9"/>
        </w:rPr>
        <w:t>...</w:t>
      </w:r>
      <w:r>
        <w:rPr>
          <w:rFonts w:ascii="Times New Roman" w:eastAsia="Times New Roman" w:hAnsi="Times New Roman" w:cs="Times New Roman"/>
          <w:spacing w:val="9"/>
        </w:rPr>
        <w:t xml:space="preserve">», </w:t>
      </w:r>
      <w:r>
        <w:rPr>
          <w:rFonts w:ascii="Times New Roman" w:eastAsia="Times New Roman" w:hAnsi="Times New Roman" w:cs="Times New Roman"/>
          <w:spacing w:val="3"/>
        </w:rPr>
        <w:t xml:space="preserve">проживающего по адресу: </w:t>
      </w:r>
      <w:r>
        <w:rPr>
          <w:rStyle w:val="cat-UserDefinedgrp-44rplc-17"/>
          <w:rFonts w:ascii="Times New Roman" w:eastAsia="Times New Roman" w:hAnsi="Times New Roman" w:cs="Times New Roman"/>
          <w:spacing w:val="3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Style w:val="cat-UserDefinedgrp-4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right="34" w:firstLine="538"/>
        <w:jc w:val="both"/>
      </w:pPr>
    </w:p>
    <w:p>
      <w:pPr>
        <w:widowControl w:val="0"/>
        <w:spacing w:before="0" w:after="0"/>
        <w:ind w:left="4051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left="4051"/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Каштанов М.П.</w:t>
      </w:r>
      <w:r>
        <w:rPr>
          <w:rFonts w:ascii="Times New Roman" w:eastAsia="Times New Roman" w:hAnsi="Times New Roman" w:cs="Times New Roman"/>
        </w:rPr>
        <w:t xml:space="preserve"> 18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28 мин. в районе д. 18</w:t>
      </w:r>
      <w:r>
        <w:rPr>
          <w:rFonts w:ascii="Times New Roman" w:eastAsia="Times New Roman" w:hAnsi="Times New Roman" w:cs="Times New Roman"/>
        </w:rPr>
        <w:t xml:space="preserve"> по ул. </w:t>
      </w:r>
      <w:r>
        <w:rPr>
          <w:rFonts w:ascii="Times New Roman" w:eastAsia="Times New Roman" w:hAnsi="Times New Roman" w:cs="Times New Roman"/>
        </w:rPr>
        <w:t>Омской</w:t>
      </w:r>
      <w:r>
        <w:rPr>
          <w:rFonts w:ascii="Times New Roman" w:eastAsia="Times New Roman" w:hAnsi="Times New Roman" w:cs="Times New Roman"/>
        </w:rPr>
        <w:t xml:space="preserve"> в городе Нижневартовске, в нарушение п. 2 ОПД ПДД РФ, управлял автомобилем «</w:t>
      </w:r>
      <w:r>
        <w:rPr>
          <w:rFonts w:ascii="Times New Roman" w:eastAsia="Times New Roman" w:hAnsi="Times New Roman" w:cs="Times New Roman"/>
        </w:rPr>
        <w:t>Фольксваген Гольф</w:t>
      </w:r>
      <w:r>
        <w:rPr>
          <w:rFonts w:ascii="Times New Roman" w:eastAsia="Times New Roman" w:hAnsi="Times New Roman" w:cs="Times New Roman"/>
        </w:rPr>
        <w:t xml:space="preserve">», с государственными регистрационными знаками </w:t>
      </w:r>
      <w:r>
        <w:rPr>
          <w:rStyle w:val="cat-UserDefinedgrp-46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видоизмененным передним государственным регистрационным знаком, а именно изображение Государственного флага Российской Федерации.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Каштанов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признал.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</w:t>
      </w:r>
      <w:r>
        <w:rPr>
          <w:rFonts w:ascii="Times New Roman" w:eastAsia="Times New Roman" w:hAnsi="Times New Roman" w:cs="Times New Roman"/>
        </w:rPr>
        <w:t xml:space="preserve">заслушав Катанова М.П., </w:t>
      </w:r>
      <w:r>
        <w:rPr>
          <w:rFonts w:ascii="Times New Roman" w:eastAsia="Times New Roman" w:hAnsi="Times New Roman" w:cs="Times New Roman"/>
        </w:rPr>
        <w:t xml:space="preserve">исследовав следующие доказательства по делу: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</w:rPr>
        <w:t>459352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.2023, с объяснением </w:t>
      </w:r>
      <w:r>
        <w:rPr>
          <w:rFonts w:ascii="Times New Roman" w:eastAsia="Times New Roman" w:hAnsi="Times New Roman" w:cs="Times New Roman"/>
        </w:rPr>
        <w:t xml:space="preserve">Каштанова М.П.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том, что он не согласен,</w:t>
      </w:r>
      <w:r>
        <w:rPr>
          <w:rFonts w:ascii="Times New Roman" w:eastAsia="Times New Roman" w:hAnsi="Times New Roman" w:cs="Times New Roman"/>
        </w:rPr>
        <w:t xml:space="preserve"> так как никто ранее ему не объяснял по поводу видоизменения, а только о нечитаемых номерах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Перед дачей объяснений </w:t>
      </w:r>
      <w:r>
        <w:rPr>
          <w:rFonts w:ascii="Times New Roman" w:eastAsia="Times New Roman" w:hAnsi="Times New Roman" w:cs="Times New Roman"/>
        </w:rPr>
        <w:t>Каштанову М.П.</w:t>
      </w:r>
      <w:r>
        <w:rPr>
          <w:rFonts w:ascii="Times New Roman" w:eastAsia="Times New Roman" w:hAnsi="Times New Roman" w:cs="Times New Roman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>
      <w:pPr>
        <w:widowControl w:val="0"/>
        <w:spacing w:before="0" w:after="0"/>
        <w:ind w:left="24" w:firstLine="538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 от 18.1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.2023;</w:t>
      </w:r>
    </w:p>
    <w:p>
      <w:pPr>
        <w:widowControl w:val="0"/>
        <w:spacing w:before="0" w:after="0"/>
        <w:ind w:left="24" w:firstLine="538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widowControl w:val="0"/>
        <w:spacing w:before="0" w:after="0"/>
        <w:ind w:left="24" w:firstLine="538"/>
        <w:jc w:val="both"/>
      </w:pPr>
      <w:r>
        <w:rPr>
          <w:rFonts w:ascii="Times New Roman" w:eastAsia="Times New Roman" w:hAnsi="Times New Roman" w:cs="Times New Roman"/>
        </w:rPr>
        <w:t>- карточка операции с ВУ;</w:t>
      </w:r>
    </w:p>
    <w:p>
      <w:pPr>
        <w:widowControl w:val="0"/>
        <w:spacing w:before="0" w:after="0"/>
        <w:ind w:left="24" w:firstLine="538"/>
        <w:jc w:val="both"/>
      </w:pPr>
      <w:r>
        <w:rPr>
          <w:rFonts w:ascii="Times New Roman" w:eastAsia="Times New Roman" w:hAnsi="Times New Roman" w:cs="Times New Roman"/>
        </w:rPr>
        <w:t>-видеозапись события, указанного в протоколе, с диска DVD, на которой зафиксировано, что на автомобиле «</w:t>
      </w:r>
      <w:r>
        <w:rPr>
          <w:rFonts w:ascii="Times New Roman" w:eastAsia="Times New Roman" w:hAnsi="Times New Roman" w:cs="Times New Roman"/>
        </w:rPr>
        <w:t xml:space="preserve">«Фольксваген Гольф», с государственными регистрационными знаками </w:t>
      </w:r>
      <w:r>
        <w:rPr>
          <w:rStyle w:val="cat-UserDefinedgrp-46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 видоизменен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передни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а именно изображение Государственного флага Российской Федерации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542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пункта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</w:t>
      </w:r>
      <w:r>
        <w:rPr>
          <w:rFonts w:ascii="Times New Roman" w:eastAsia="Times New Roman" w:hAnsi="Times New Roman" w:cs="Times New Roman"/>
        </w:rPr>
        <w:t>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4 Постановления Пленума Верховного Суда РФ от 25 июня 2019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г.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 ст.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</w:t>
        </w:r>
      </w:hyperlink>
      <w:r>
        <w:rPr>
          <w:rFonts w:ascii="Times New Roman" w:eastAsia="Times New Roman" w:hAnsi="Times New Roman" w:cs="Times New Roman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 xml:space="preserve"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статьи 26.11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п. 7.15 приложения к Основным положениям ПДД «Перечень неисправностей и условий, при которых запрещается эксплуатация транспортных средств» не допускается эксплуатация транспортного средства, если государственный регистрационный знак или способ его установки не отвечает ГОСТу Р 50577-93.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приложением И.5 к ГОСТ Р 50577-93 «Требования к установке государственных регистрационных знаков на транспортных средствах» не допускается закрывать знак органическим стеклом или другими материалами.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Каштанов М.П.</w:t>
      </w:r>
      <w:r>
        <w:rPr>
          <w:rFonts w:ascii="Times New Roman" w:eastAsia="Times New Roman" w:hAnsi="Times New Roman" w:cs="Times New Roman"/>
        </w:rPr>
        <w:t xml:space="preserve"> управлял автомобилем </w:t>
      </w:r>
      <w:r>
        <w:rPr>
          <w:rFonts w:ascii="Times New Roman" w:eastAsia="Times New Roman" w:hAnsi="Times New Roman" w:cs="Times New Roman"/>
        </w:rPr>
        <w:t xml:space="preserve">«Фольксваген Гольф», с государственными регистрационными знаками </w:t>
      </w:r>
      <w:r>
        <w:rPr>
          <w:rStyle w:val="cat-UserDefinedgrp-46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 видоизмененным передним государственным регистрационным знаком, а именно изображение Государственного флага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Каштановым М.П.</w:t>
      </w:r>
      <w:r>
        <w:rPr>
          <w:rFonts w:ascii="Times New Roman" w:eastAsia="Times New Roman" w:hAnsi="Times New Roman" w:cs="Times New Roman"/>
        </w:rPr>
        <w:t xml:space="preserve"> Правил дорожного движения РФ установлен, виновность </w:t>
      </w:r>
      <w:r>
        <w:rPr>
          <w:rFonts w:ascii="Times New Roman" w:eastAsia="Times New Roman" w:hAnsi="Times New Roman" w:cs="Times New Roman"/>
        </w:rPr>
        <w:t>Каштанова М.П.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12.2 Кодекса РФ об АП, доказана протоком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Каштанов М.П.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2 ст. 12.2 Кодекса РФ об АП – 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знаков, позволяющих их видоизменить и скрыть.</w:t>
      </w:r>
    </w:p>
    <w:p>
      <w:pPr>
        <w:widowControl w:val="0"/>
        <w:spacing w:before="0" w:after="0"/>
        <w:ind w:left="24" w:right="19" w:firstLine="533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rFonts w:ascii="Times New Roman" w:eastAsia="Times New Roman" w:hAnsi="Times New Roman" w:cs="Times New Roman"/>
        </w:rPr>
        <w:t>, что наказание необходимо назначить в виде административного штрафа.</w:t>
      </w:r>
    </w:p>
    <w:p>
      <w:pPr>
        <w:widowControl w:val="0"/>
        <w:spacing w:before="0" w:after="0"/>
        <w:ind w:left="562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</w:t>
      </w:r>
      <w:r>
        <w:rPr>
          <w:rFonts w:ascii="Times New Roman" w:eastAsia="Times New Roman" w:hAnsi="Times New Roman" w:cs="Times New Roman"/>
          <w:spacing w:val="13"/>
        </w:rPr>
        <w:t>29,10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>AII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widowControl w:val="0"/>
        <w:spacing w:before="0" w:after="0"/>
        <w:ind w:left="562"/>
      </w:pPr>
    </w:p>
    <w:p>
      <w:pPr>
        <w:widowControl w:val="0"/>
        <w:spacing w:before="0" w:after="0"/>
        <w:ind w:left="3955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widowControl w:val="0"/>
        <w:spacing w:before="0" w:after="0"/>
        <w:ind w:left="48" w:right="10" w:firstLine="523"/>
        <w:jc w:val="both"/>
      </w:pPr>
    </w:p>
    <w:p>
      <w:pPr>
        <w:widowControl w:val="0"/>
        <w:spacing w:before="0" w:after="0"/>
        <w:ind w:left="48" w:right="10" w:firstLine="523"/>
        <w:jc w:val="both"/>
      </w:pPr>
      <w:r>
        <w:rPr>
          <w:rFonts w:ascii="Times New Roman" w:eastAsia="Times New Roman" w:hAnsi="Times New Roman" w:cs="Times New Roman"/>
          <w:spacing w:val="14"/>
        </w:rPr>
        <w:t>Каштанова Максима Павловича</w:t>
      </w:r>
      <w:r>
        <w:rPr>
          <w:rFonts w:ascii="Times New Roman" w:eastAsia="Times New Roman" w:hAnsi="Times New Roman" w:cs="Times New Roman"/>
          <w:spacing w:val="14"/>
        </w:rPr>
        <w:t xml:space="preserve"> признать виновным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ч. 2 ст. </w:t>
      </w:r>
      <w:r>
        <w:rPr>
          <w:rFonts w:ascii="Times New Roman" w:eastAsia="Times New Roman" w:hAnsi="Times New Roman" w:cs="Times New Roman"/>
          <w:spacing w:val="1"/>
        </w:rPr>
        <w:t xml:space="preserve">12.2 Кодекса РФ об АП, и подвергнуть наказанию в виде административного штрафа </w:t>
      </w:r>
      <w:r>
        <w:rPr>
          <w:rFonts w:ascii="Times New Roman" w:eastAsia="Times New Roman" w:hAnsi="Times New Roman" w:cs="Times New Roman"/>
        </w:rPr>
        <w:t>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 - Мансийскому автономному округу – Югре (УМВД России по ХМАО - Югре), ИНН 8601010390, КПП 860101001, ОКТМО 718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№ 03100643000000018700, </w:t>
      </w:r>
      <w:r>
        <w:rPr>
          <w:rFonts w:ascii="Times New Roman" w:eastAsia="Times New Roman" w:hAnsi="Times New Roman" w:cs="Times New Roman"/>
        </w:rPr>
        <w:t xml:space="preserve">в РКЦ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//УФК по Ханты-Мансийскому автономному округу - Югре г.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700 00007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188 1160 11230 1000 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862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 xml:space="preserve">304 </w:t>
      </w:r>
      <w:r>
        <w:rPr>
          <w:rFonts w:ascii="Times New Roman" w:eastAsia="Times New Roman" w:hAnsi="Times New Roman" w:cs="Times New Roman"/>
          <w:u w:val="single"/>
        </w:rPr>
        <w:t>800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21938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Fonts w:ascii="Times New Roman" w:eastAsia="Times New Roman" w:hAnsi="Times New Roman" w:cs="Times New Roman"/>
            <w:color w:val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7rplc-66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Аксенова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124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widowControl w:val="0"/>
        <w:spacing w:before="0" w:after="0"/>
        <w:ind w:right="28" w:firstLine="540"/>
        <w:jc w:val="both"/>
      </w:pPr>
    </w:p>
    <w:p>
      <w:pPr>
        <w:widowControl w:val="0"/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6rplc-47">
    <w:name w:val="cat-UserDefined grp-46 rplc-47"/>
    <w:basedOn w:val="DefaultParagraphFont"/>
  </w:style>
  <w:style w:type="character" w:customStyle="1" w:styleId="cat-UserDefinedgrp-47rplc-66">
    <w:name w:val="cat-UserDefined grp-47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